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ind w:left="93"/>
        <w:rPr>
          <w:rFonts w:ascii="Times New Roman"/>
          <w:b w:val="0"/>
          <w:sz w:val="20"/>
        </w:rPr>
      </w:pPr>
      <w:r>
        <w:rPr>
          <w:rFonts w:ascii="Times New Roman"/>
          <w:b w:val="0"/>
          <w:sz w:val="20"/>
        </w:rPr>
        <w:drawing>
          <wp:anchor distT="0" distB="0" distL="0" distR="0" allowOverlap="1" layoutInCell="1" locked="0" behindDoc="0" simplePos="0" relativeHeight="15728640">
            <wp:simplePos x="0" y="0"/>
            <wp:positionH relativeFrom="page">
              <wp:posOffset>4788448</wp:posOffset>
            </wp:positionH>
            <wp:positionV relativeFrom="page">
              <wp:posOffset>480000</wp:posOffset>
            </wp:positionV>
            <wp:extent cx="2208398" cy="409999"/>
            <wp:effectExtent l="0" t="0" r="0" b="0"/>
            <wp:wrapNone/>
            <wp:docPr id="1" name="Image 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" name="Image 1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208398" cy="40999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b w:val="0"/>
          <w:sz w:val="20"/>
        </w:rPr>
        <w:drawing>
          <wp:inline distT="0" distB="0" distL="0" distR="0">
            <wp:extent cx="1431907" cy="795527"/>
            <wp:effectExtent l="0" t="0" r="0" b="0"/>
            <wp:docPr id="2" name="Image 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" name="Image 2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31907" cy="79552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b w:val="0"/>
          <w:sz w:val="20"/>
        </w:rPr>
      </w:r>
    </w:p>
    <w:p>
      <w:pPr>
        <w:pStyle w:val="BodyText"/>
        <w:spacing w:before="189"/>
        <w:rPr>
          <w:rFonts w:ascii="Times New Roman"/>
          <w:b w:val="0"/>
        </w:rPr>
      </w:pPr>
    </w:p>
    <w:p>
      <w:pPr>
        <w:pStyle w:val="BodyText"/>
        <w:spacing w:line="266" w:lineRule="auto" w:before="1"/>
        <w:ind w:left="142" w:right="2872"/>
      </w:pPr>
      <w:r>
        <w:rPr/>
        <w:t>Reporte de solicitudes de protección de información </w:t>
      </w:r>
      <w:r>
        <w:rPr/>
        <w:t>confidencial Folio / Periodo: P25-1048 / Junio 2025</w:t>
      </w:r>
    </w:p>
    <w:p>
      <w:pPr>
        <w:spacing w:before="0"/>
        <w:ind w:left="142" w:right="0" w:firstLine="0"/>
        <w:jc w:val="left"/>
        <w:rPr>
          <w:sz w:val="19"/>
        </w:rPr>
      </w:pPr>
      <w:r>
        <w:rPr>
          <w:rFonts w:ascii="Arial" w:hAnsi="Arial"/>
          <w:b/>
          <w:sz w:val="19"/>
        </w:rPr>
        <w:t>Sujeto</w:t>
      </w:r>
      <w:r>
        <w:rPr>
          <w:rFonts w:ascii="Arial" w:hAnsi="Arial"/>
          <w:b/>
          <w:spacing w:val="6"/>
          <w:sz w:val="19"/>
        </w:rPr>
        <w:t> </w:t>
      </w:r>
      <w:r>
        <w:rPr>
          <w:rFonts w:ascii="Arial" w:hAnsi="Arial"/>
          <w:b/>
          <w:sz w:val="19"/>
        </w:rPr>
        <w:t>obligado:</w:t>
      </w:r>
      <w:r>
        <w:rPr>
          <w:rFonts w:ascii="Arial" w:hAnsi="Arial"/>
          <w:b/>
          <w:spacing w:val="6"/>
          <w:sz w:val="19"/>
        </w:rPr>
        <w:t> </w:t>
      </w:r>
      <w:r>
        <w:rPr>
          <w:sz w:val="19"/>
        </w:rPr>
        <w:t>Ayuntamiento</w:t>
      </w:r>
      <w:r>
        <w:rPr>
          <w:spacing w:val="6"/>
          <w:sz w:val="19"/>
        </w:rPr>
        <w:t> </w:t>
      </w:r>
      <w:r>
        <w:rPr>
          <w:sz w:val="19"/>
        </w:rPr>
        <w:t>de</w:t>
      </w:r>
      <w:r>
        <w:rPr>
          <w:spacing w:val="6"/>
          <w:sz w:val="19"/>
        </w:rPr>
        <w:t> </w:t>
      </w:r>
      <w:r>
        <w:rPr>
          <w:sz w:val="19"/>
        </w:rPr>
        <w:t>Ixtlahuacán</w:t>
      </w:r>
      <w:r>
        <w:rPr>
          <w:spacing w:val="6"/>
          <w:sz w:val="19"/>
        </w:rPr>
        <w:t> </w:t>
      </w:r>
      <w:r>
        <w:rPr>
          <w:sz w:val="19"/>
        </w:rPr>
        <w:t>de</w:t>
      </w:r>
      <w:r>
        <w:rPr>
          <w:spacing w:val="6"/>
          <w:sz w:val="19"/>
        </w:rPr>
        <w:t> </w:t>
      </w:r>
      <w:r>
        <w:rPr>
          <w:sz w:val="19"/>
        </w:rPr>
        <w:t>los</w:t>
      </w:r>
      <w:r>
        <w:rPr>
          <w:spacing w:val="6"/>
          <w:sz w:val="19"/>
        </w:rPr>
        <w:t> </w:t>
      </w:r>
      <w:r>
        <w:rPr>
          <w:spacing w:val="-2"/>
          <w:sz w:val="19"/>
        </w:rPr>
        <w:t>Membrillos</w:t>
      </w:r>
    </w:p>
    <w:p>
      <w:pPr>
        <w:spacing w:before="24"/>
        <w:ind w:left="142" w:right="0" w:firstLine="0"/>
        <w:jc w:val="left"/>
        <w:rPr>
          <w:sz w:val="19"/>
        </w:rPr>
      </w:pPr>
      <w:r>
        <w:rPr>
          <w:rFonts w:ascii="Arial"/>
          <w:b/>
          <w:sz w:val="19"/>
        </w:rPr>
        <w:t>Fecha</w:t>
      </w:r>
      <w:r>
        <w:rPr>
          <w:rFonts w:ascii="Arial"/>
          <w:b/>
          <w:spacing w:val="4"/>
          <w:sz w:val="19"/>
        </w:rPr>
        <w:t> </w:t>
      </w:r>
      <w:r>
        <w:rPr>
          <w:rFonts w:ascii="Arial"/>
          <w:b/>
          <w:sz w:val="19"/>
        </w:rPr>
        <w:t>de</w:t>
      </w:r>
      <w:r>
        <w:rPr>
          <w:rFonts w:ascii="Arial"/>
          <w:b/>
          <w:spacing w:val="4"/>
          <w:sz w:val="19"/>
        </w:rPr>
        <w:t> </w:t>
      </w:r>
      <w:r>
        <w:rPr>
          <w:rFonts w:ascii="Arial"/>
          <w:b/>
          <w:sz w:val="19"/>
        </w:rPr>
        <w:t>registro:</w:t>
      </w:r>
      <w:r>
        <w:rPr>
          <w:rFonts w:ascii="Arial"/>
          <w:b/>
          <w:spacing w:val="4"/>
          <w:sz w:val="19"/>
        </w:rPr>
        <w:t> </w:t>
      </w:r>
      <w:r>
        <w:rPr>
          <w:sz w:val="19"/>
        </w:rPr>
        <w:t>10</w:t>
      </w:r>
      <w:r>
        <w:rPr>
          <w:spacing w:val="4"/>
          <w:sz w:val="19"/>
        </w:rPr>
        <w:t> </w:t>
      </w:r>
      <w:r>
        <w:rPr>
          <w:sz w:val="19"/>
        </w:rPr>
        <w:t>Julio</w:t>
      </w:r>
      <w:r>
        <w:rPr>
          <w:spacing w:val="4"/>
          <w:sz w:val="19"/>
        </w:rPr>
        <w:t> </w:t>
      </w:r>
      <w:r>
        <w:rPr>
          <w:sz w:val="19"/>
        </w:rPr>
        <w:t>de</w:t>
      </w:r>
      <w:r>
        <w:rPr>
          <w:spacing w:val="4"/>
          <w:sz w:val="19"/>
        </w:rPr>
        <w:t> </w:t>
      </w:r>
      <w:r>
        <w:rPr>
          <w:sz w:val="19"/>
        </w:rPr>
        <w:t>2025</w:t>
      </w:r>
      <w:r>
        <w:rPr>
          <w:spacing w:val="4"/>
          <w:sz w:val="19"/>
        </w:rPr>
        <w:t> </w:t>
      </w:r>
      <w:r>
        <w:rPr>
          <w:sz w:val="19"/>
        </w:rPr>
        <w:t>|</w:t>
      </w:r>
      <w:r>
        <w:rPr>
          <w:spacing w:val="4"/>
          <w:sz w:val="19"/>
        </w:rPr>
        <w:t> </w:t>
      </w:r>
      <w:r>
        <w:rPr>
          <w:rFonts w:ascii="Arial"/>
          <w:b/>
          <w:sz w:val="19"/>
        </w:rPr>
        <w:t>Hora:</w:t>
      </w:r>
      <w:r>
        <w:rPr>
          <w:rFonts w:ascii="Arial"/>
          <w:b/>
          <w:spacing w:val="4"/>
          <w:sz w:val="19"/>
        </w:rPr>
        <w:t> </w:t>
      </w:r>
      <w:r>
        <w:rPr>
          <w:sz w:val="19"/>
        </w:rPr>
        <w:t>13:19:46</w:t>
      </w:r>
      <w:r>
        <w:rPr>
          <w:spacing w:val="4"/>
          <w:sz w:val="19"/>
        </w:rPr>
        <w:t> </w:t>
      </w:r>
      <w:r>
        <w:rPr>
          <w:spacing w:val="-5"/>
          <w:sz w:val="19"/>
        </w:rPr>
        <w:t>hrs</w:t>
      </w:r>
    </w:p>
    <w:p>
      <w:pPr>
        <w:spacing w:before="24"/>
        <w:ind w:left="142" w:right="0" w:firstLine="0"/>
        <w:jc w:val="left"/>
        <w:rPr>
          <w:sz w:val="19"/>
        </w:rPr>
      </w:pPr>
      <w:r>
        <w:rPr>
          <w:rFonts w:ascii="Arial" w:hAnsi="Arial"/>
          <w:b/>
          <w:sz w:val="19"/>
        </w:rPr>
        <w:t>Tipo</w:t>
      </w:r>
      <w:r>
        <w:rPr>
          <w:rFonts w:ascii="Arial" w:hAnsi="Arial"/>
          <w:b/>
          <w:spacing w:val="4"/>
          <w:sz w:val="19"/>
        </w:rPr>
        <w:t> </w:t>
      </w:r>
      <w:r>
        <w:rPr>
          <w:rFonts w:ascii="Arial" w:hAnsi="Arial"/>
          <w:b/>
          <w:sz w:val="19"/>
        </w:rPr>
        <w:t>de</w:t>
      </w:r>
      <w:r>
        <w:rPr>
          <w:rFonts w:ascii="Arial" w:hAnsi="Arial"/>
          <w:b/>
          <w:spacing w:val="5"/>
          <w:sz w:val="19"/>
        </w:rPr>
        <w:t> </w:t>
      </w:r>
      <w:r>
        <w:rPr>
          <w:rFonts w:ascii="Arial" w:hAnsi="Arial"/>
          <w:b/>
          <w:sz w:val="19"/>
        </w:rPr>
        <w:t>entrega:</w:t>
      </w:r>
      <w:r>
        <w:rPr>
          <w:rFonts w:ascii="Arial" w:hAnsi="Arial"/>
          <w:b/>
          <w:spacing w:val="4"/>
          <w:sz w:val="19"/>
        </w:rPr>
        <w:t> </w:t>
      </w:r>
      <w:r>
        <w:rPr>
          <w:spacing w:val="-2"/>
          <w:sz w:val="19"/>
        </w:rPr>
        <w:t>Electrónica</w:t>
      </w:r>
    </w:p>
    <w:p>
      <w:pPr>
        <w:spacing w:before="25"/>
        <w:ind w:left="142" w:right="0" w:firstLine="0"/>
        <w:jc w:val="left"/>
        <w:rPr>
          <w:sz w:val="19"/>
        </w:rPr>
      </w:pPr>
      <w:r>
        <w:rPr>
          <w:rFonts w:ascii="Arial"/>
          <w:b/>
          <w:sz w:val="19"/>
        </w:rPr>
        <w:t>Usuario:</w:t>
      </w:r>
      <w:r>
        <w:rPr>
          <w:rFonts w:ascii="Arial"/>
          <w:b/>
          <w:spacing w:val="4"/>
          <w:sz w:val="19"/>
        </w:rPr>
        <w:t> </w:t>
      </w:r>
      <w:r>
        <w:rPr>
          <w:sz w:val="19"/>
        </w:rPr>
        <w:t>ID</w:t>
      </w:r>
      <w:r>
        <w:rPr>
          <w:spacing w:val="5"/>
          <w:sz w:val="19"/>
        </w:rPr>
        <w:t> </w:t>
      </w:r>
      <w:r>
        <w:rPr>
          <w:spacing w:val="-4"/>
          <w:sz w:val="19"/>
        </w:rPr>
        <w:t>1086</w:t>
      </w:r>
    </w:p>
    <w:p>
      <w:pPr>
        <w:spacing w:line="240" w:lineRule="auto" w:before="13" w:after="1"/>
        <w:rPr>
          <w:sz w:val="20"/>
        </w:rPr>
      </w:pPr>
    </w:p>
    <w:tbl>
      <w:tblPr>
        <w:tblW w:w="0" w:type="auto"/>
        <w:jc w:val="left"/>
        <w:tblInd w:w="154" w:type="dxa"/>
        <w:tblBorders>
          <w:top w:val="single" w:sz="8" w:space="0" w:color="DDDDDD"/>
          <w:left w:val="single" w:sz="8" w:space="0" w:color="DDDDDD"/>
          <w:bottom w:val="single" w:sz="8" w:space="0" w:color="DDDDDD"/>
          <w:right w:val="single" w:sz="8" w:space="0" w:color="DDDDDD"/>
          <w:insideH w:val="single" w:sz="8" w:space="0" w:color="DDDDDD"/>
          <w:insideV w:val="single" w:sz="8" w:space="0" w:color="DDDDDD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8164"/>
        <w:gridCol w:w="907"/>
      </w:tblGrid>
      <w:tr>
        <w:trPr>
          <w:trHeight w:val="283" w:hRule="atLeast"/>
        </w:trPr>
        <w:tc>
          <w:tcPr>
            <w:tcW w:w="9071" w:type="dxa"/>
            <w:gridSpan w:val="2"/>
            <w:shd w:val="clear" w:color="auto" w:fill="BCBCBC"/>
          </w:tcPr>
          <w:p>
            <w:pPr>
              <w:pStyle w:val="TableParagraph"/>
              <w:spacing w:before="34"/>
              <w:ind w:left="83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z w:val="19"/>
              </w:rPr>
              <w:t>I.</w:t>
            </w:r>
            <w:r>
              <w:rPr>
                <w:rFonts w:ascii="Arial"/>
                <w:b/>
                <w:spacing w:val="2"/>
                <w:sz w:val="19"/>
              </w:rPr>
              <w:t> </w:t>
            </w:r>
            <w:r>
              <w:rPr>
                <w:rFonts w:ascii="Arial"/>
                <w:b/>
                <w:sz w:val="19"/>
              </w:rPr>
              <w:t>Tipo</w:t>
            </w:r>
            <w:r>
              <w:rPr>
                <w:rFonts w:ascii="Arial"/>
                <w:b/>
                <w:spacing w:val="2"/>
                <w:sz w:val="19"/>
              </w:rPr>
              <w:t> </w:t>
            </w:r>
            <w:r>
              <w:rPr>
                <w:rFonts w:ascii="Arial"/>
                <w:b/>
                <w:sz w:val="19"/>
              </w:rPr>
              <w:t>de</w:t>
            </w:r>
            <w:r>
              <w:rPr>
                <w:rFonts w:ascii="Arial"/>
                <w:b/>
                <w:spacing w:val="3"/>
                <w:sz w:val="19"/>
              </w:rPr>
              <w:t> </w:t>
            </w:r>
            <w:r>
              <w:rPr>
                <w:rFonts w:ascii="Arial"/>
                <w:b/>
                <w:spacing w:val="-2"/>
                <w:sz w:val="19"/>
              </w:rPr>
              <w:t>solicitud</w:t>
            </w:r>
          </w:p>
        </w:tc>
      </w:tr>
      <w:tr>
        <w:trPr>
          <w:trHeight w:val="28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296"/>
              <w:rPr>
                <w:sz w:val="19"/>
              </w:rPr>
            </w:pPr>
            <w:r>
              <w:rPr>
                <w:sz w:val="19"/>
              </w:rPr>
              <w:t>1.1.</w:t>
            </w:r>
            <w:r>
              <w:rPr>
                <w:spacing w:val="3"/>
                <w:sz w:val="19"/>
              </w:rPr>
              <w:t> </w:t>
            </w:r>
            <w:r>
              <w:rPr>
                <w:spacing w:val="-2"/>
                <w:sz w:val="19"/>
              </w:rPr>
              <w:t>Acceso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right="14"/>
              <w:jc w:val="center"/>
              <w:rPr>
                <w:sz w:val="19"/>
              </w:rPr>
            </w:pPr>
            <w:r>
              <w:rPr>
                <w:spacing w:val="-10"/>
                <w:sz w:val="19"/>
              </w:rPr>
              <w:t>0</w:t>
            </w:r>
          </w:p>
        </w:tc>
      </w:tr>
      <w:tr>
        <w:trPr>
          <w:trHeight w:val="28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296"/>
              <w:rPr>
                <w:sz w:val="19"/>
              </w:rPr>
            </w:pPr>
            <w:r>
              <w:rPr>
                <w:sz w:val="19"/>
              </w:rPr>
              <w:t>1.2.</w:t>
            </w:r>
            <w:r>
              <w:rPr>
                <w:spacing w:val="3"/>
                <w:sz w:val="19"/>
              </w:rPr>
              <w:t> </w:t>
            </w:r>
            <w:r>
              <w:rPr>
                <w:spacing w:val="-2"/>
                <w:sz w:val="19"/>
              </w:rPr>
              <w:t>Clasificación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right="14"/>
              <w:jc w:val="center"/>
              <w:rPr>
                <w:sz w:val="19"/>
              </w:rPr>
            </w:pPr>
            <w:r>
              <w:rPr>
                <w:spacing w:val="-10"/>
                <w:sz w:val="19"/>
              </w:rPr>
              <w:t>0</w:t>
            </w:r>
          </w:p>
        </w:tc>
      </w:tr>
      <w:tr>
        <w:trPr>
          <w:trHeight w:val="28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296"/>
              <w:rPr>
                <w:sz w:val="19"/>
              </w:rPr>
            </w:pPr>
            <w:r>
              <w:rPr>
                <w:sz w:val="19"/>
              </w:rPr>
              <w:t>1.3.</w:t>
            </w:r>
            <w:r>
              <w:rPr>
                <w:spacing w:val="4"/>
                <w:sz w:val="19"/>
              </w:rPr>
              <w:t> </w:t>
            </w:r>
            <w:r>
              <w:rPr>
                <w:sz w:val="19"/>
              </w:rPr>
              <w:t>Rectificación</w:t>
            </w:r>
            <w:r>
              <w:rPr>
                <w:spacing w:val="5"/>
                <w:sz w:val="19"/>
              </w:rPr>
              <w:t> </w:t>
            </w:r>
            <w:r>
              <w:rPr>
                <w:sz w:val="19"/>
              </w:rPr>
              <w:t>/</w:t>
            </w:r>
            <w:r>
              <w:rPr>
                <w:spacing w:val="5"/>
                <w:sz w:val="19"/>
              </w:rPr>
              <w:t> </w:t>
            </w:r>
            <w:r>
              <w:rPr>
                <w:spacing w:val="-2"/>
                <w:sz w:val="19"/>
              </w:rPr>
              <w:t>Corrección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right="14"/>
              <w:jc w:val="center"/>
              <w:rPr>
                <w:sz w:val="19"/>
              </w:rPr>
            </w:pPr>
            <w:r>
              <w:rPr>
                <w:spacing w:val="-10"/>
                <w:sz w:val="19"/>
              </w:rPr>
              <w:t>0</w:t>
            </w:r>
          </w:p>
        </w:tc>
      </w:tr>
      <w:tr>
        <w:trPr>
          <w:trHeight w:val="28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296"/>
              <w:rPr>
                <w:sz w:val="19"/>
              </w:rPr>
            </w:pPr>
            <w:r>
              <w:rPr>
                <w:sz w:val="19"/>
              </w:rPr>
              <w:t>1.4.</w:t>
            </w:r>
            <w:r>
              <w:rPr>
                <w:spacing w:val="3"/>
                <w:sz w:val="19"/>
              </w:rPr>
              <w:t> </w:t>
            </w:r>
            <w:r>
              <w:rPr>
                <w:spacing w:val="-2"/>
                <w:sz w:val="19"/>
              </w:rPr>
              <w:t>Oposición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right="14"/>
              <w:jc w:val="center"/>
              <w:rPr>
                <w:sz w:val="19"/>
              </w:rPr>
            </w:pPr>
            <w:r>
              <w:rPr>
                <w:spacing w:val="-10"/>
                <w:sz w:val="19"/>
              </w:rPr>
              <w:t>0</w:t>
            </w:r>
          </w:p>
        </w:tc>
      </w:tr>
      <w:tr>
        <w:trPr>
          <w:trHeight w:val="28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296"/>
              <w:rPr>
                <w:sz w:val="19"/>
              </w:rPr>
            </w:pPr>
            <w:r>
              <w:rPr>
                <w:sz w:val="19"/>
              </w:rPr>
              <w:t>1.5.</w:t>
            </w:r>
            <w:r>
              <w:rPr>
                <w:spacing w:val="6"/>
                <w:sz w:val="19"/>
              </w:rPr>
              <w:t> </w:t>
            </w:r>
            <w:r>
              <w:rPr>
                <w:sz w:val="19"/>
              </w:rPr>
              <w:t>Modificación,</w:t>
            </w:r>
            <w:r>
              <w:rPr>
                <w:spacing w:val="6"/>
                <w:sz w:val="19"/>
              </w:rPr>
              <w:t> </w:t>
            </w:r>
            <w:r>
              <w:rPr>
                <w:sz w:val="19"/>
              </w:rPr>
              <w:t>sustitución</w:t>
            </w:r>
            <w:r>
              <w:rPr>
                <w:spacing w:val="6"/>
                <w:sz w:val="19"/>
              </w:rPr>
              <w:t> </w:t>
            </w:r>
            <w:r>
              <w:rPr>
                <w:sz w:val="19"/>
              </w:rPr>
              <w:t>o</w:t>
            </w:r>
            <w:r>
              <w:rPr>
                <w:spacing w:val="6"/>
                <w:sz w:val="19"/>
              </w:rPr>
              <w:t> </w:t>
            </w:r>
            <w:r>
              <w:rPr>
                <w:spacing w:val="-2"/>
                <w:sz w:val="19"/>
              </w:rPr>
              <w:t>ampliación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right="14"/>
              <w:jc w:val="center"/>
              <w:rPr>
                <w:sz w:val="19"/>
              </w:rPr>
            </w:pPr>
            <w:r>
              <w:rPr>
                <w:spacing w:val="-10"/>
                <w:sz w:val="19"/>
              </w:rPr>
              <w:t>0</w:t>
            </w:r>
          </w:p>
        </w:tc>
      </w:tr>
      <w:tr>
        <w:trPr>
          <w:trHeight w:val="291" w:hRule="atLeast"/>
        </w:trPr>
        <w:tc>
          <w:tcPr>
            <w:tcW w:w="8164" w:type="dxa"/>
            <w:tcBorders>
              <w:bottom w:val="single" w:sz="2" w:space="0" w:color="DDDDDD"/>
            </w:tcBorders>
            <w:shd w:val="clear" w:color="auto" w:fill="F2F2F2"/>
          </w:tcPr>
          <w:p>
            <w:pPr>
              <w:pStyle w:val="TableParagraph"/>
              <w:ind w:left="296"/>
              <w:rPr>
                <w:sz w:val="19"/>
              </w:rPr>
            </w:pPr>
            <w:r>
              <w:rPr>
                <w:sz w:val="19"/>
              </w:rPr>
              <w:t>1.6.</w:t>
            </w:r>
            <w:r>
              <w:rPr>
                <w:spacing w:val="3"/>
                <w:sz w:val="19"/>
              </w:rPr>
              <w:t> </w:t>
            </w:r>
            <w:r>
              <w:rPr>
                <w:spacing w:val="-2"/>
                <w:sz w:val="19"/>
              </w:rPr>
              <w:t>Cancelación</w:t>
            </w:r>
          </w:p>
        </w:tc>
        <w:tc>
          <w:tcPr>
            <w:tcW w:w="907" w:type="dxa"/>
            <w:tcBorders>
              <w:bottom w:val="single" w:sz="2" w:space="0" w:color="DDDDDD"/>
            </w:tcBorders>
            <w:shd w:val="clear" w:color="auto" w:fill="F2F2F2"/>
          </w:tcPr>
          <w:p>
            <w:pPr>
              <w:pStyle w:val="TableParagraph"/>
              <w:ind w:right="14"/>
              <w:jc w:val="center"/>
              <w:rPr>
                <w:sz w:val="19"/>
              </w:rPr>
            </w:pPr>
            <w:r>
              <w:rPr>
                <w:spacing w:val="-10"/>
                <w:sz w:val="19"/>
              </w:rPr>
              <w:t>0</w:t>
            </w:r>
          </w:p>
        </w:tc>
      </w:tr>
      <w:tr>
        <w:trPr>
          <w:trHeight w:val="306" w:hRule="atLeast"/>
        </w:trPr>
        <w:tc>
          <w:tcPr>
            <w:tcW w:w="8164" w:type="dxa"/>
            <w:tcBorders>
              <w:top w:val="single" w:sz="2" w:space="0" w:color="DDDDDD"/>
              <w:bottom w:val="single" w:sz="2" w:space="0" w:color="DDDDDD"/>
              <w:right w:val="nil"/>
            </w:tcBorders>
            <w:shd w:val="clear" w:color="auto" w:fill="D8D8D8"/>
          </w:tcPr>
          <w:p>
            <w:pPr>
              <w:pStyle w:val="TableParagraph"/>
              <w:spacing w:before="41"/>
              <w:ind w:left="83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pacing w:val="-2"/>
                <w:sz w:val="19"/>
              </w:rPr>
              <w:t>Total</w:t>
            </w:r>
          </w:p>
        </w:tc>
        <w:tc>
          <w:tcPr>
            <w:tcW w:w="907" w:type="dxa"/>
            <w:tcBorders>
              <w:top w:val="single" w:sz="2" w:space="0" w:color="DDDDDD"/>
              <w:left w:val="nil"/>
              <w:bottom w:val="single" w:sz="2" w:space="0" w:color="DDDDDD"/>
            </w:tcBorders>
            <w:shd w:val="clear" w:color="auto" w:fill="D8D8D8"/>
          </w:tcPr>
          <w:p>
            <w:pPr>
              <w:pStyle w:val="TableParagraph"/>
              <w:spacing w:before="41"/>
              <w:ind w:right="4"/>
              <w:jc w:val="center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pacing w:val="-10"/>
                <w:sz w:val="19"/>
              </w:rPr>
              <w:t>0</w:t>
            </w:r>
          </w:p>
        </w:tc>
      </w:tr>
      <w:tr>
        <w:trPr>
          <w:trHeight w:val="283" w:hRule="atLeast"/>
        </w:trPr>
        <w:tc>
          <w:tcPr>
            <w:tcW w:w="9071" w:type="dxa"/>
            <w:gridSpan w:val="2"/>
            <w:tcBorders>
              <w:top w:val="nil"/>
            </w:tcBorders>
            <w:shd w:val="clear" w:color="auto" w:fill="BCBCBC"/>
          </w:tcPr>
          <w:p>
            <w:pPr>
              <w:pStyle w:val="TableParagraph"/>
              <w:spacing w:before="33"/>
              <w:ind w:left="83"/>
              <w:rPr>
                <w:rFonts w:ascii="Arial" w:hAnsi="Arial"/>
                <w:b/>
                <w:sz w:val="19"/>
              </w:rPr>
            </w:pPr>
            <w:r>
              <w:rPr>
                <w:rFonts w:ascii="Arial" w:hAnsi="Arial"/>
                <w:b/>
                <w:sz w:val="19"/>
              </w:rPr>
              <w:t>II.</w:t>
            </w:r>
            <w:r>
              <w:rPr>
                <w:rFonts w:ascii="Arial" w:hAnsi="Arial"/>
                <w:b/>
                <w:spacing w:val="3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Medio</w:t>
            </w:r>
            <w:r>
              <w:rPr>
                <w:rFonts w:ascii="Arial" w:hAnsi="Arial"/>
                <w:b/>
                <w:spacing w:val="3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de</w:t>
            </w:r>
            <w:r>
              <w:rPr>
                <w:rFonts w:ascii="Arial" w:hAnsi="Arial"/>
                <w:b/>
                <w:spacing w:val="3"/>
                <w:sz w:val="19"/>
              </w:rPr>
              <w:t> </w:t>
            </w:r>
            <w:r>
              <w:rPr>
                <w:rFonts w:ascii="Arial" w:hAnsi="Arial"/>
                <w:b/>
                <w:spacing w:val="-2"/>
                <w:sz w:val="19"/>
              </w:rPr>
              <w:t>presentación</w:t>
            </w:r>
          </w:p>
        </w:tc>
      </w:tr>
      <w:tr>
        <w:trPr>
          <w:trHeight w:val="28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296"/>
              <w:rPr>
                <w:sz w:val="19"/>
              </w:rPr>
            </w:pPr>
            <w:r>
              <w:rPr>
                <w:sz w:val="19"/>
              </w:rPr>
              <w:t>2.1.</w:t>
            </w:r>
            <w:r>
              <w:rPr>
                <w:spacing w:val="3"/>
                <w:sz w:val="19"/>
              </w:rPr>
              <w:t> </w:t>
            </w:r>
            <w:r>
              <w:rPr>
                <w:spacing w:val="-2"/>
                <w:sz w:val="19"/>
              </w:rPr>
              <w:t>Física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right="14"/>
              <w:jc w:val="center"/>
              <w:rPr>
                <w:sz w:val="19"/>
              </w:rPr>
            </w:pPr>
            <w:r>
              <w:rPr>
                <w:spacing w:val="-10"/>
                <w:sz w:val="19"/>
              </w:rPr>
              <w:t>0</w:t>
            </w:r>
          </w:p>
        </w:tc>
      </w:tr>
      <w:tr>
        <w:trPr>
          <w:trHeight w:val="28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296"/>
              <w:rPr>
                <w:sz w:val="19"/>
              </w:rPr>
            </w:pPr>
            <w:r>
              <w:rPr>
                <w:sz w:val="19"/>
              </w:rPr>
              <w:t>2.2.</w:t>
            </w:r>
            <w:r>
              <w:rPr>
                <w:spacing w:val="3"/>
                <w:sz w:val="19"/>
              </w:rPr>
              <w:t> </w:t>
            </w:r>
            <w:r>
              <w:rPr>
                <w:spacing w:val="-2"/>
                <w:sz w:val="19"/>
              </w:rPr>
              <w:t>Electrónica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right="14"/>
              <w:jc w:val="center"/>
              <w:rPr>
                <w:sz w:val="19"/>
              </w:rPr>
            </w:pPr>
            <w:r>
              <w:rPr>
                <w:spacing w:val="-10"/>
                <w:sz w:val="19"/>
              </w:rPr>
              <w:t>0</w:t>
            </w:r>
          </w:p>
        </w:tc>
      </w:tr>
      <w:tr>
        <w:trPr>
          <w:trHeight w:val="291" w:hRule="atLeast"/>
        </w:trPr>
        <w:tc>
          <w:tcPr>
            <w:tcW w:w="8164" w:type="dxa"/>
            <w:tcBorders>
              <w:bottom w:val="single" w:sz="2" w:space="0" w:color="DDDDDD"/>
            </w:tcBorders>
            <w:shd w:val="clear" w:color="auto" w:fill="F2F2F2"/>
          </w:tcPr>
          <w:p>
            <w:pPr>
              <w:pStyle w:val="TableParagraph"/>
              <w:ind w:left="296"/>
              <w:rPr>
                <w:sz w:val="19"/>
              </w:rPr>
            </w:pPr>
            <w:r>
              <w:rPr>
                <w:sz w:val="19"/>
              </w:rPr>
              <w:t>2.3.</w:t>
            </w:r>
            <w:r>
              <w:rPr>
                <w:spacing w:val="3"/>
                <w:sz w:val="19"/>
              </w:rPr>
              <w:t> </w:t>
            </w:r>
            <w:r>
              <w:rPr>
                <w:spacing w:val="-2"/>
                <w:sz w:val="19"/>
              </w:rPr>
              <w:t>Comparecencia</w:t>
            </w:r>
          </w:p>
        </w:tc>
        <w:tc>
          <w:tcPr>
            <w:tcW w:w="907" w:type="dxa"/>
            <w:tcBorders>
              <w:bottom w:val="single" w:sz="2" w:space="0" w:color="DDDDDD"/>
            </w:tcBorders>
            <w:shd w:val="clear" w:color="auto" w:fill="F2F2F2"/>
          </w:tcPr>
          <w:p>
            <w:pPr>
              <w:pStyle w:val="TableParagraph"/>
              <w:ind w:right="14"/>
              <w:jc w:val="center"/>
              <w:rPr>
                <w:sz w:val="19"/>
              </w:rPr>
            </w:pPr>
            <w:r>
              <w:rPr>
                <w:spacing w:val="-10"/>
                <w:sz w:val="19"/>
              </w:rPr>
              <w:t>0</w:t>
            </w:r>
          </w:p>
        </w:tc>
      </w:tr>
      <w:tr>
        <w:trPr>
          <w:trHeight w:val="307" w:hRule="atLeast"/>
        </w:trPr>
        <w:tc>
          <w:tcPr>
            <w:tcW w:w="8164" w:type="dxa"/>
            <w:tcBorders>
              <w:top w:val="single" w:sz="2" w:space="0" w:color="DDDDDD"/>
              <w:bottom w:val="single" w:sz="2" w:space="0" w:color="DDDDDD"/>
              <w:right w:val="nil"/>
            </w:tcBorders>
            <w:shd w:val="clear" w:color="auto" w:fill="D8D8D8"/>
          </w:tcPr>
          <w:p>
            <w:pPr>
              <w:pStyle w:val="TableParagraph"/>
              <w:spacing w:before="41"/>
              <w:ind w:left="83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pacing w:val="-2"/>
                <w:sz w:val="19"/>
              </w:rPr>
              <w:t>Total</w:t>
            </w:r>
          </w:p>
        </w:tc>
        <w:tc>
          <w:tcPr>
            <w:tcW w:w="907" w:type="dxa"/>
            <w:tcBorders>
              <w:top w:val="single" w:sz="2" w:space="0" w:color="DDDDDD"/>
              <w:left w:val="nil"/>
              <w:bottom w:val="single" w:sz="2" w:space="0" w:color="DDDDDD"/>
            </w:tcBorders>
            <w:shd w:val="clear" w:color="auto" w:fill="D8D8D8"/>
          </w:tcPr>
          <w:p>
            <w:pPr>
              <w:pStyle w:val="TableParagraph"/>
              <w:spacing w:before="41"/>
              <w:ind w:right="4"/>
              <w:jc w:val="center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pacing w:val="-10"/>
                <w:sz w:val="19"/>
              </w:rPr>
              <w:t>0</w:t>
            </w:r>
          </w:p>
        </w:tc>
      </w:tr>
      <w:tr>
        <w:trPr>
          <w:trHeight w:val="283" w:hRule="atLeast"/>
        </w:trPr>
        <w:tc>
          <w:tcPr>
            <w:tcW w:w="9071" w:type="dxa"/>
            <w:gridSpan w:val="2"/>
            <w:tcBorders>
              <w:top w:val="nil"/>
            </w:tcBorders>
            <w:shd w:val="clear" w:color="auto" w:fill="BCBCBC"/>
          </w:tcPr>
          <w:p>
            <w:pPr>
              <w:pStyle w:val="TableParagraph"/>
              <w:spacing w:before="33"/>
              <w:ind w:left="83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z w:val="19"/>
              </w:rPr>
              <w:t>III.</w:t>
            </w:r>
            <w:r>
              <w:rPr>
                <w:rFonts w:ascii="Arial"/>
                <w:b/>
                <w:spacing w:val="3"/>
                <w:sz w:val="19"/>
              </w:rPr>
              <w:t> </w:t>
            </w:r>
            <w:r>
              <w:rPr>
                <w:rFonts w:ascii="Arial"/>
                <w:b/>
                <w:sz w:val="19"/>
              </w:rPr>
              <w:t>Sentido</w:t>
            </w:r>
            <w:r>
              <w:rPr>
                <w:rFonts w:ascii="Arial"/>
                <w:b/>
                <w:spacing w:val="3"/>
                <w:sz w:val="19"/>
              </w:rPr>
              <w:t> </w:t>
            </w:r>
            <w:r>
              <w:rPr>
                <w:rFonts w:ascii="Arial"/>
                <w:b/>
                <w:sz w:val="19"/>
              </w:rPr>
              <w:t>de</w:t>
            </w:r>
            <w:r>
              <w:rPr>
                <w:rFonts w:ascii="Arial"/>
                <w:b/>
                <w:spacing w:val="3"/>
                <w:sz w:val="19"/>
              </w:rPr>
              <w:t> </w:t>
            </w:r>
            <w:r>
              <w:rPr>
                <w:rFonts w:ascii="Arial"/>
                <w:b/>
                <w:sz w:val="19"/>
              </w:rPr>
              <w:t>la</w:t>
            </w:r>
            <w:r>
              <w:rPr>
                <w:rFonts w:ascii="Arial"/>
                <w:b/>
                <w:spacing w:val="3"/>
                <w:sz w:val="19"/>
              </w:rPr>
              <w:t> </w:t>
            </w:r>
            <w:r>
              <w:rPr>
                <w:rFonts w:ascii="Arial"/>
                <w:b/>
                <w:spacing w:val="-2"/>
                <w:sz w:val="19"/>
              </w:rPr>
              <w:t>solicitud</w:t>
            </w:r>
          </w:p>
        </w:tc>
      </w:tr>
      <w:tr>
        <w:trPr>
          <w:trHeight w:val="28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296"/>
              <w:rPr>
                <w:sz w:val="19"/>
              </w:rPr>
            </w:pPr>
            <w:r>
              <w:rPr>
                <w:sz w:val="19"/>
              </w:rPr>
              <w:t>3.1.</w:t>
            </w:r>
            <w:r>
              <w:rPr>
                <w:spacing w:val="3"/>
                <w:sz w:val="19"/>
              </w:rPr>
              <w:t> </w:t>
            </w:r>
            <w:r>
              <w:rPr>
                <w:spacing w:val="-2"/>
                <w:sz w:val="19"/>
              </w:rPr>
              <w:t>Procedente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right="14"/>
              <w:jc w:val="center"/>
              <w:rPr>
                <w:sz w:val="19"/>
              </w:rPr>
            </w:pPr>
            <w:r>
              <w:rPr>
                <w:spacing w:val="-10"/>
                <w:sz w:val="19"/>
              </w:rPr>
              <w:t>0</w:t>
            </w:r>
          </w:p>
        </w:tc>
      </w:tr>
      <w:tr>
        <w:trPr>
          <w:trHeight w:val="28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296"/>
              <w:rPr>
                <w:sz w:val="19"/>
              </w:rPr>
            </w:pPr>
            <w:r>
              <w:rPr>
                <w:sz w:val="19"/>
              </w:rPr>
              <w:t>3.2.</w:t>
            </w:r>
            <w:r>
              <w:rPr>
                <w:spacing w:val="6"/>
                <w:sz w:val="19"/>
              </w:rPr>
              <w:t> </w:t>
            </w:r>
            <w:r>
              <w:rPr>
                <w:sz w:val="19"/>
              </w:rPr>
              <w:t>Procedente</w:t>
            </w:r>
            <w:r>
              <w:rPr>
                <w:spacing w:val="6"/>
                <w:sz w:val="19"/>
              </w:rPr>
              <w:t> </w:t>
            </w:r>
            <w:r>
              <w:rPr>
                <w:spacing w:val="-2"/>
                <w:sz w:val="19"/>
              </w:rPr>
              <w:t>parcialmente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right="14"/>
              <w:jc w:val="center"/>
              <w:rPr>
                <w:sz w:val="19"/>
              </w:rPr>
            </w:pPr>
            <w:r>
              <w:rPr>
                <w:spacing w:val="-10"/>
                <w:sz w:val="19"/>
              </w:rPr>
              <w:t>0</w:t>
            </w:r>
          </w:p>
        </w:tc>
      </w:tr>
      <w:tr>
        <w:trPr>
          <w:trHeight w:val="291" w:hRule="atLeast"/>
        </w:trPr>
        <w:tc>
          <w:tcPr>
            <w:tcW w:w="8164" w:type="dxa"/>
            <w:tcBorders>
              <w:bottom w:val="single" w:sz="2" w:space="0" w:color="DDDDDD"/>
            </w:tcBorders>
            <w:shd w:val="clear" w:color="auto" w:fill="F2F2F2"/>
          </w:tcPr>
          <w:p>
            <w:pPr>
              <w:pStyle w:val="TableParagraph"/>
              <w:ind w:left="296"/>
              <w:rPr>
                <w:sz w:val="19"/>
              </w:rPr>
            </w:pPr>
            <w:r>
              <w:rPr>
                <w:sz w:val="19"/>
              </w:rPr>
              <w:t>3.3.</w:t>
            </w:r>
            <w:r>
              <w:rPr>
                <w:spacing w:val="3"/>
                <w:sz w:val="19"/>
              </w:rPr>
              <w:t> </w:t>
            </w:r>
            <w:r>
              <w:rPr>
                <w:spacing w:val="-2"/>
                <w:sz w:val="19"/>
              </w:rPr>
              <w:t>Improcedente</w:t>
            </w:r>
          </w:p>
        </w:tc>
        <w:tc>
          <w:tcPr>
            <w:tcW w:w="907" w:type="dxa"/>
            <w:tcBorders>
              <w:bottom w:val="single" w:sz="2" w:space="0" w:color="DDDDDD"/>
            </w:tcBorders>
            <w:shd w:val="clear" w:color="auto" w:fill="F2F2F2"/>
          </w:tcPr>
          <w:p>
            <w:pPr>
              <w:pStyle w:val="TableParagraph"/>
              <w:ind w:right="14"/>
              <w:jc w:val="center"/>
              <w:rPr>
                <w:sz w:val="19"/>
              </w:rPr>
            </w:pPr>
            <w:r>
              <w:rPr>
                <w:spacing w:val="-10"/>
                <w:sz w:val="19"/>
              </w:rPr>
              <w:t>0</w:t>
            </w:r>
          </w:p>
        </w:tc>
      </w:tr>
      <w:tr>
        <w:trPr>
          <w:trHeight w:val="306" w:hRule="atLeast"/>
        </w:trPr>
        <w:tc>
          <w:tcPr>
            <w:tcW w:w="8164" w:type="dxa"/>
            <w:tcBorders>
              <w:top w:val="single" w:sz="2" w:space="0" w:color="DDDDDD"/>
              <w:bottom w:val="single" w:sz="2" w:space="0" w:color="DDDDDD"/>
              <w:right w:val="nil"/>
            </w:tcBorders>
            <w:shd w:val="clear" w:color="auto" w:fill="D8D8D8"/>
          </w:tcPr>
          <w:p>
            <w:pPr>
              <w:pStyle w:val="TableParagraph"/>
              <w:spacing w:before="41"/>
              <w:ind w:left="83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pacing w:val="-2"/>
                <w:sz w:val="19"/>
              </w:rPr>
              <w:t>Total</w:t>
            </w:r>
          </w:p>
        </w:tc>
        <w:tc>
          <w:tcPr>
            <w:tcW w:w="907" w:type="dxa"/>
            <w:tcBorders>
              <w:top w:val="single" w:sz="2" w:space="0" w:color="DDDDDD"/>
              <w:left w:val="nil"/>
              <w:bottom w:val="single" w:sz="2" w:space="0" w:color="DDDDDD"/>
            </w:tcBorders>
            <w:shd w:val="clear" w:color="auto" w:fill="D8D8D8"/>
          </w:tcPr>
          <w:p>
            <w:pPr>
              <w:pStyle w:val="TableParagraph"/>
              <w:spacing w:before="41"/>
              <w:ind w:right="4"/>
              <w:jc w:val="center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pacing w:val="-10"/>
                <w:sz w:val="19"/>
              </w:rPr>
              <w:t>0</w:t>
            </w:r>
          </w:p>
        </w:tc>
      </w:tr>
      <w:tr>
        <w:trPr>
          <w:trHeight w:val="283" w:hRule="atLeast"/>
        </w:trPr>
        <w:tc>
          <w:tcPr>
            <w:tcW w:w="9071" w:type="dxa"/>
            <w:gridSpan w:val="2"/>
            <w:tcBorders>
              <w:top w:val="nil"/>
            </w:tcBorders>
            <w:shd w:val="clear" w:color="auto" w:fill="BCBCBC"/>
          </w:tcPr>
          <w:p>
            <w:pPr>
              <w:pStyle w:val="TableParagraph"/>
              <w:spacing w:before="33"/>
              <w:ind w:left="83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z w:val="19"/>
              </w:rPr>
              <w:t>IV.</w:t>
            </w:r>
            <w:r>
              <w:rPr>
                <w:rFonts w:ascii="Arial"/>
                <w:b/>
                <w:spacing w:val="2"/>
                <w:sz w:val="19"/>
              </w:rPr>
              <w:t> </w:t>
            </w:r>
            <w:r>
              <w:rPr>
                <w:rFonts w:ascii="Arial"/>
                <w:b/>
                <w:spacing w:val="-2"/>
                <w:sz w:val="19"/>
              </w:rPr>
              <w:t>Respuesta</w:t>
            </w:r>
          </w:p>
        </w:tc>
      </w:tr>
      <w:tr>
        <w:trPr>
          <w:trHeight w:val="28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296"/>
              <w:rPr>
                <w:sz w:val="19"/>
              </w:rPr>
            </w:pPr>
            <w:r>
              <w:rPr>
                <w:sz w:val="19"/>
              </w:rPr>
              <w:t>4.1.</w:t>
            </w:r>
            <w:r>
              <w:rPr>
                <w:spacing w:val="3"/>
                <w:sz w:val="19"/>
              </w:rPr>
              <w:t> </w:t>
            </w:r>
            <w:r>
              <w:rPr>
                <w:sz w:val="19"/>
              </w:rPr>
              <w:t>Dentro</w:t>
            </w:r>
            <w:r>
              <w:rPr>
                <w:spacing w:val="4"/>
                <w:sz w:val="19"/>
              </w:rPr>
              <w:t> </w:t>
            </w:r>
            <w:r>
              <w:rPr>
                <w:sz w:val="19"/>
              </w:rPr>
              <w:t>de</w:t>
            </w:r>
            <w:r>
              <w:rPr>
                <w:spacing w:val="3"/>
                <w:sz w:val="19"/>
              </w:rPr>
              <w:t> </w:t>
            </w:r>
            <w:r>
              <w:rPr>
                <w:spacing w:val="-2"/>
                <w:sz w:val="19"/>
              </w:rPr>
              <w:t>término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right="14"/>
              <w:jc w:val="center"/>
              <w:rPr>
                <w:sz w:val="19"/>
              </w:rPr>
            </w:pPr>
            <w:r>
              <w:rPr>
                <w:spacing w:val="-10"/>
                <w:sz w:val="19"/>
              </w:rPr>
              <w:t>0</w:t>
            </w:r>
          </w:p>
        </w:tc>
      </w:tr>
      <w:tr>
        <w:trPr>
          <w:trHeight w:val="291" w:hRule="atLeast"/>
        </w:trPr>
        <w:tc>
          <w:tcPr>
            <w:tcW w:w="8164" w:type="dxa"/>
            <w:tcBorders>
              <w:bottom w:val="single" w:sz="2" w:space="0" w:color="DDDDDD"/>
            </w:tcBorders>
            <w:shd w:val="clear" w:color="auto" w:fill="F2F2F2"/>
          </w:tcPr>
          <w:p>
            <w:pPr>
              <w:pStyle w:val="TableParagraph"/>
              <w:ind w:left="296"/>
              <w:rPr>
                <w:sz w:val="19"/>
              </w:rPr>
            </w:pPr>
            <w:r>
              <w:rPr>
                <w:sz w:val="19"/>
              </w:rPr>
              <w:t>4.2.</w:t>
            </w:r>
            <w:r>
              <w:rPr>
                <w:spacing w:val="3"/>
                <w:sz w:val="19"/>
              </w:rPr>
              <w:t> </w:t>
            </w:r>
            <w:r>
              <w:rPr>
                <w:spacing w:val="-2"/>
                <w:sz w:val="19"/>
              </w:rPr>
              <w:t>Ampliación</w:t>
            </w:r>
          </w:p>
        </w:tc>
        <w:tc>
          <w:tcPr>
            <w:tcW w:w="907" w:type="dxa"/>
            <w:tcBorders>
              <w:bottom w:val="single" w:sz="2" w:space="0" w:color="DDDDDD"/>
            </w:tcBorders>
            <w:shd w:val="clear" w:color="auto" w:fill="F2F2F2"/>
          </w:tcPr>
          <w:p>
            <w:pPr>
              <w:pStyle w:val="TableParagraph"/>
              <w:ind w:right="14"/>
              <w:jc w:val="center"/>
              <w:rPr>
                <w:sz w:val="19"/>
              </w:rPr>
            </w:pPr>
            <w:r>
              <w:rPr>
                <w:spacing w:val="-10"/>
                <w:sz w:val="19"/>
              </w:rPr>
              <w:t>0</w:t>
            </w:r>
          </w:p>
        </w:tc>
      </w:tr>
      <w:tr>
        <w:trPr>
          <w:trHeight w:val="306" w:hRule="atLeast"/>
        </w:trPr>
        <w:tc>
          <w:tcPr>
            <w:tcW w:w="8164" w:type="dxa"/>
            <w:tcBorders>
              <w:top w:val="single" w:sz="2" w:space="0" w:color="DDDDDD"/>
              <w:bottom w:val="single" w:sz="2" w:space="0" w:color="DDDDDD"/>
              <w:right w:val="nil"/>
            </w:tcBorders>
            <w:shd w:val="clear" w:color="auto" w:fill="D8D8D8"/>
          </w:tcPr>
          <w:p>
            <w:pPr>
              <w:pStyle w:val="TableParagraph"/>
              <w:spacing w:before="41"/>
              <w:ind w:left="83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pacing w:val="-2"/>
                <w:sz w:val="19"/>
              </w:rPr>
              <w:t>Total</w:t>
            </w:r>
          </w:p>
        </w:tc>
        <w:tc>
          <w:tcPr>
            <w:tcW w:w="907" w:type="dxa"/>
            <w:tcBorders>
              <w:top w:val="single" w:sz="2" w:space="0" w:color="DDDDDD"/>
              <w:left w:val="nil"/>
              <w:bottom w:val="single" w:sz="2" w:space="0" w:color="DDDDDD"/>
            </w:tcBorders>
            <w:shd w:val="clear" w:color="auto" w:fill="D8D8D8"/>
          </w:tcPr>
          <w:p>
            <w:pPr>
              <w:pStyle w:val="TableParagraph"/>
              <w:spacing w:before="41"/>
              <w:ind w:right="4"/>
              <w:jc w:val="center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pacing w:val="-10"/>
                <w:sz w:val="19"/>
              </w:rPr>
              <w:t>0</w:t>
            </w:r>
          </w:p>
        </w:tc>
      </w:tr>
    </w:tbl>
    <w:sectPr>
      <w:type w:val="continuous"/>
      <w:pgSz w:w="11910" w:h="16840"/>
      <w:pgMar w:top="640" w:bottom="280" w:left="1275" w:right="1275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  <w:font w:name="Arial MT">
    <w:altName w:val="Arial MT"/>
    <w:charset w:val="1"/>
    <w:family w:val="swiss"/>
    <w:pitch w:val="variable"/>
  </w:font>
  <w:font w:name="Arial">
    <w:altName w:val="Arial"/>
    <w:charset w:val="1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 MT" w:hAnsi="Arial MT" w:eastAsia="Arial MT" w:cs="Arial MT"/>
      <w:lang w:val="es-E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b/>
      <w:bCs/>
      <w:sz w:val="19"/>
      <w:szCs w:val="19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>
      <w:spacing w:before="31"/>
    </w:pPr>
    <w:rPr>
      <w:rFonts w:ascii="Arial MT" w:hAnsi="Arial MT" w:eastAsia="Arial MT" w:cs="Arial MT"/>
      <w:lang w:val="es-E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Instituto de Transparencia, Información Pública y Protección de Datos Personales del Estado de Jalisco</dc:creator>
  <dc:subject>Información de estadísticas generadas por el ITEI</dc:subject>
  <dc:title>Estadísticas</dc:title>
  <dcterms:created xsi:type="dcterms:W3CDTF">2025-07-10T18:22:00Z</dcterms:created>
  <dcterms:modified xsi:type="dcterms:W3CDTF">2025-07-10T18:22:00Z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2025-07-10T00:00:00Z</vt:filetime>
  </property>
  <property fmtid="{D5CDD505-2E9C-101B-9397-08002B2CF9AE}" pid="3" name="Creator">
    <vt:lpwstr>TCPDF</vt:lpwstr>
  </property>
  <property fmtid="{D5CDD505-2E9C-101B-9397-08002B2CF9AE}" pid="4" name="LastSaved">
    <vt:filetime>2025-07-10T00:00:00Z</vt:filetime>
  </property>
  <property fmtid="{D5CDD505-2E9C-101B-9397-08002B2CF9AE}" pid="5" name="Producer">
    <vt:lpwstr>TCPDF 6.3.5 (http://www.tcpdf.org)</vt:lpwstr>
  </property>
</Properties>
</file>